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10" w:rsidRDefault="00840D10" w:rsidP="00840D10">
      <w:pPr>
        <w:spacing w:after="120" w:line="240" w:lineRule="auto"/>
        <w:jc w:val="center"/>
        <w:rPr>
          <w:rFonts w:ascii="Gabriola" w:eastAsia="Times New Roman" w:hAnsi="Gabriola" w:cs="Times New Roman"/>
          <w:b/>
          <w:color w:val="000000"/>
          <w:sz w:val="40"/>
          <w:szCs w:val="40"/>
          <w:lang w:eastAsia="hr-HR"/>
        </w:rPr>
      </w:pPr>
      <w:bookmarkStart w:id="0" w:name="_GoBack"/>
      <w:bookmarkEnd w:id="0"/>
      <w:r w:rsidRPr="00840D10">
        <w:rPr>
          <w:rFonts w:ascii="Gabriola" w:eastAsia="Times New Roman" w:hAnsi="Gabriola" w:cs="Times New Roman"/>
          <w:b/>
          <w:color w:val="000000"/>
          <w:sz w:val="40"/>
          <w:szCs w:val="40"/>
          <w:lang w:eastAsia="hr-HR"/>
        </w:rPr>
        <w:t>Elementi ocjenjivanja u matematici</w:t>
      </w:r>
    </w:p>
    <w:p w:rsidR="00840D10" w:rsidRPr="00840D10" w:rsidRDefault="00840D10" w:rsidP="00840D10">
      <w:pPr>
        <w:spacing w:after="120" w:line="240" w:lineRule="auto"/>
        <w:jc w:val="center"/>
        <w:rPr>
          <w:rFonts w:ascii="Gabriola" w:eastAsia="Times New Roman" w:hAnsi="Gabriola" w:cs="Times New Roman"/>
          <w:b/>
          <w:color w:val="000000"/>
          <w:sz w:val="40"/>
          <w:szCs w:val="40"/>
          <w:lang w:eastAsia="hr-HR"/>
        </w:rPr>
      </w:pPr>
    </w:p>
    <w:p w:rsidR="00840D10" w:rsidRPr="00840D1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usvojenost nastavnih </w:t>
      </w:r>
      <w:r w:rsidRPr="00840D10"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 sadržaja: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opisuje matematičke pojmove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odabire pogodne i matematički ispravne procedure te ih provodi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provjerava ispravnost matematičkih postupaka i utvrđuje smislenost rezultata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upotrebljava i povezuje matematičke koncepte.</w:t>
      </w:r>
    </w:p>
    <w:p w:rsidR="00840D10" w:rsidRPr="00840D1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40D10"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primjena </w:t>
      </w:r>
      <w:r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 stečenih znanja na rješavanje problema</w:t>
      </w:r>
      <w:r w:rsidRPr="00840D10"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 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prepoznaje relevantne elemente problema i naslućuje metode rješavanja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uspješno primjenjuje odabranu matematičku metodu pri rješavanju problema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prelazi između različitih matematičkih prikaza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modelira matematičkim zakonitostima problemske situacije uz raspravu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ispravno rješava probleme u različitim kontekstima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provjerava ispravnost matematičkih postupaka i utvrđuje smislenost rješenja problema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generalizira rješenje.</w:t>
      </w:r>
    </w:p>
    <w:p w:rsidR="00840D10" w:rsidRPr="00840D1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 xml:space="preserve">Samostalnost u radu i </w:t>
      </w:r>
      <w:r w:rsidRPr="00840D10">
        <w:rPr>
          <w:rFonts w:ascii="Gabriola" w:eastAsia="Times New Roman" w:hAnsi="Gabriola" w:cs="Times New Roman"/>
          <w:b/>
          <w:color w:val="000000"/>
          <w:sz w:val="28"/>
          <w:szCs w:val="28"/>
          <w:lang w:eastAsia="hr-HR"/>
        </w:rPr>
        <w:t>suradnja u nastavnom procesu: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koristi se odgovarajućim matematičkim jezikom (standardni matematički simboli, zapisi i terminologija) pri usmenome i pisanom izražavanju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koristi se odgovarajućim matematičkim prikazima za predstavljanje podataka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svoje razmišljanje iznosi cjelovitim, suvislim i sažetim matematičkim rečenicama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postavlja pitanja i odgovara na pitanja koja nadilaze opseg izvorno postavljenoga pitanja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organizira informacije u logičku strukturu</w:t>
      </w:r>
    </w:p>
    <w:p w:rsidR="00840D10" w:rsidRPr="00840D1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– primjereno se koristi tehnologijom.</w:t>
      </w:r>
    </w:p>
    <w:p w:rsidR="00291A67" w:rsidRDefault="00840D10" w:rsidP="00840D10">
      <w:r w:rsidRPr="00840D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br/>
      </w:r>
      <w:r w:rsidRPr="00840D10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sectPr w:rsidR="0029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0"/>
    <w:rsid w:val="00291A67"/>
    <w:rsid w:val="005931F2"/>
    <w:rsid w:val="008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5E69-0E37-4D99-B95B-1197CDC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SusilovicPC</dc:creator>
  <cp:keywords/>
  <dc:description/>
  <cp:lastModifiedBy>Windows korisnik</cp:lastModifiedBy>
  <cp:revision>2</cp:revision>
  <dcterms:created xsi:type="dcterms:W3CDTF">2017-09-11T08:03:00Z</dcterms:created>
  <dcterms:modified xsi:type="dcterms:W3CDTF">2017-09-11T08:03:00Z</dcterms:modified>
</cp:coreProperties>
</file>